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89" w:rsidRDefault="008B5889" w:rsidP="007D3E11">
      <w:pPr>
        <w:rPr>
          <w:sz w:val="24"/>
          <w:szCs w:val="24"/>
        </w:rPr>
      </w:pPr>
    </w:p>
    <w:p w:rsidR="008B5889" w:rsidRPr="009B4EE0" w:rsidRDefault="00411C4A" w:rsidP="007D3E11">
      <w:pPr>
        <w:rPr>
          <w:b/>
          <w:sz w:val="24"/>
          <w:szCs w:val="24"/>
        </w:rPr>
      </w:pPr>
      <w:r w:rsidRPr="00411C4A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204pt;margin-top:39pt;width:46.05pt;height:50.3pt;z-index:251667456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44" DrawAspect="Content" ObjectID="_1670328489" r:id="rId7"/>
        </w:pict>
      </w:r>
      <w:r w:rsidR="009B4EE0" w:rsidRPr="009B4EE0"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F55A20">
        <w:rPr>
          <w:b/>
          <w:sz w:val="24"/>
          <w:szCs w:val="24"/>
        </w:rPr>
        <w:t xml:space="preserve">                        </w:t>
      </w:r>
    </w:p>
    <w:p w:rsidR="008B5889" w:rsidRDefault="008B5889" w:rsidP="007D3E11">
      <w:pPr>
        <w:rPr>
          <w:sz w:val="24"/>
          <w:szCs w:val="24"/>
        </w:rPr>
      </w:pPr>
    </w:p>
    <w:p w:rsidR="008B5889" w:rsidRDefault="008B5889" w:rsidP="008B5889">
      <w:pPr>
        <w:pStyle w:val="a3"/>
      </w:pPr>
      <w:r>
        <w:t>ЧЕЛЯБИНСКАЯ    ОБЛАСТЬ</w:t>
      </w:r>
    </w:p>
    <w:p w:rsidR="008B5889" w:rsidRDefault="008B5889" w:rsidP="008B5889">
      <w:pPr>
        <w:jc w:val="center"/>
        <w:rPr>
          <w:sz w:val="4"/>
        </w:rPr>
      </w:pPr>
    </w:p>
    <w:p w:rsidR="008B5889" w:rsidRDefault="008B5889" w:rsidP="008B5889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8B5889" w:rsidRDefault="008B5889" w:rsidP="008B5889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8B5889" w:rsidRDefault="008B5889" w:rsidP="008B5889">
      <w:pPr>
        <w:jc w:val="center"/>
        <w:rPr>
          <w:b/>
          <w:sz w:val="4"/>
        </w:rPr>
      </w:pPr>
    </w:p>
    <w:p w:rsidR="008B5889" w:rsidRDefault="008B5889" w:rsidP="008B5889">
      <w:pPr>
        <w:pBdr>
          <w:bottom w:val="single" w:sz="8" w:space="0" w:color="000000"/>
        </w:pBdr>
      </w:pPr>
    </w:p>
    <w:p w:rsidR="008B5889" w:rsidRPr="000F1A54" w:rsidRDefault="008B5889" w:rsidP="008B5889">
      <w:pPr>
        <w:jc w:val="center"/>
        <w:rPr>
          <w:b/>
          <w:sz w:val="28"/>
          <w:szCs w:val="28"/>
        </w:rPr>
      </w:pPr>
      <w:r w:rsidRPr="000F1A54">
        <w:rPr>
          <w:b/>
          <w:sz w:val="28"/>
          <w:szCs w:val="28"/>
        </w:rPr>
        <w:t>РЕШЕНИЕ</w:t>
      </w:r>
    </w:p>
    <w:p w:rsidR="008B5889" w:rsidRPr="008B5889" w:rsidRDefault="00F55A20" w:rsidP="008B5889">
      <w:pPr>
        <w:rPr>
          <w:sz w:val="24"/>
          <w:szCs w:val="24"/>
        </w:rPr>
      </w:pPr>
      <w:r>
        <w:rPr>
          <w:b/>
          <w:sz w:val="24"/>
          <w:szCs w:val="24"/>
        </w:rPr>
        <w:t>№  28</w:t>
      </w:r>
      <w:r w:rsidR="008B5889" w:rsidRPr="008B5889">
        <w:rPr>
          <w:b/>
          <w:sz w:val="24"/>
          <w:szCs w:val="24"/>
        </w:rPr>
        <w:t xml:space="preserve">                                                                            </w:t>
      </w:r>
      <w:r w:rsidR="008B5889" w:rsidRPr="008B5889">
        <w:rPr>
          <w:b/>
          <w:sz w:val="24"/>
          <w:szCs w:val="24"/>
        </w:rPr>
        <w:tab/>
        <w:t xml:space="preserve">                </w:t>
      </w:r>
      <w:r>
        <w:rPr>
          <w:b/>
          <w:sz w:val="24"/>
          <w:szCs w:val="24"/>
        </w:rPr>
        <w:t xml:space="preserve">            от        24.12.</w:t>
      </w:r>
      <w:r w:rsidR="008B5889" w:rsidRPr="008B5889">
        <w:rPr>
          <w:b/>
          <w:sz w:val="24"/>
          <w:szCs w:val="24"/>
        </w:rPr>
        <w:t>2020 г.</w:t>
      </w:r>
    </w:p>
    <w:p w:rsidR="008B5889" w:rsidRDefault="008B5889" w:rsidP="007D3E11">
      <w:pPr>
        <w:rPr>
          <w:sz w:val="24"/>
          <w:szCs w:val="24"/>
        </w:rPr>
      </w:pPr>
    </w:p>
    <w:p w:rsidR="00EA19F0" w:rsidRDefault="007D3E11" w:rsidP="007D3E11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EA19F0">
        <w:rPr>
          <w:sz w:val="24"/>
          <w:szCs w:val="24"/>
        </w:rPr>
        <w:t xml:space="preserve"> внесении изменений в решение Собрания </w:t>
      </w:r>
    </w:p>
    <w:p w:rsidR="00EA19F0" w:rsidRDefault="00EA19F0" w:rsidP="007D3E11">
      <w:pPr>
        <w:rPr>
          <w:sz w:val="24"/>
          <w:szCs w:val="24"/>
        </w:rPr>
      </w:pPr>
      <w:r>
        <w:rPr>
          <w:sz w:val="24"/>
          <w:szCs w:val="24"/>
        </w:rPr>
        <w:t>депутатов Златоустовского городского округа</w:t>
      </w:r>
    </w:p>
    <w:p w:rsidR="007D3E11" w:rsidRDefault="00EA19F0" w:rsidP="007D3E11">
      <w:pPr>
        <w:rPr>
          <w:sz w:val="24"/>
          <w:szCs w:val="24"/>
        </w:rPr>
      </w:pPr>
      <w:r>
        <w:rPr>
          <w:sz w:val="24"/>
          <w:szCs w:val="24"/>
        </w:rPr>
        <w:t>от 13.08.2010</w:t>
      </w:r>
      <w:r w:rsidR="008B5889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 №62 «О</w:t>
      </w:r>
      <w:r w:rsidR="007D3E11">
        <w:rPr>
          <w:sz w:val="24"/>
          <w:szCs w:val="24"/>
        </w:rPr>
        <w:t xml:space="preserve">б утверждении </w:t>
      </w:r>
      <w:r w:rsidR="004D06C7">
        <w:rPr>
          <w:sz w:val="24"/>
          <w:szCs w:val="24"/>
        </w:rPr>
        <w:t>структуры и</w:t>
      </w:r>
    </w:p>
    <w:p w:rsidR="007D3E11" w:rsidRDefault="00886A82" w:rsidP="007D3E11">
      <w:pPr>
        <w:rPr>
          <w:sz w:val="24"/>
          <w:szCs w:val="24"/>
        </w:rPr>
      </w:pPr>
      <w:r>
        <w:rPr>
          <w:sz w:val="24"/>
          <w:szCs w:val="24"/>
        </w:rPr>
        <w:t>ч</w:t>
      </w:r>
      <w:r w:rsidR="004D06C7">
        <w:rPr>
          <w:sz w:val="24"/>
          <w:szCs w:val="24"/>
        </w:rPr>
        <w:t>исленности Контрольно-счетной п</w:t>
      </w:r>
      <w:r w:rsidR="00D86463">
        <w:rPr>
          <w:sz w:val="24"/>
          <w:szCs w:val="24"/>
        </w:rPr>
        <w:t>а</w:t>
      </w:r>
      <w:r w:rsidR="004D06C7">
        <w:rPr>
          <w:sz w:val="24"/>
          <w:szCs w:val="24"/>
        </w:rPr>
        <w:t>латы</w:t>
      </w:r>
      <w:bookmarkStart w:id="0" w:name="_GoBack"/>
      <w:bookmarkEnd w:id="0"/>
    </w:p>
    <w:p w:rsidR="007D3E11" w:rsidRDefault="007D3E11" w:rsidP="007D3E11">
      <w:pPr>
        <w:rPr>
          <w:sz w:val="24"/>
          <w:szCs w:val="24"/>
        </w:rPr>
      </w:pPr>
      <w:r>
        <w:rPr>
          <w:sz w:val="24"/>
          <w:szCs w:val="24"/>
        </w:rPr>
        <w:t>Златоустовского городского округа</w:t>
      </w:r>
      <w:r w:rsidR="00EA19F0">
        <w:rPr>
          <w:sz w:val="24"/>
          <w:szCs w:val="24"/>
        </w:rPr>
        <w:t>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575C" w:rsidRDefault="007D3E11" w:rsidP="007D3E1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B5889" w:rsidRDefault="007D3E11" w:rsidP="0046575C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Федеральными законами от 06.10.2003 г.  № 131–ФЗ «Об общих принципах организации местного самоуправления в Российской Федерации», от</w:t>
      </w:r>
      <w:r w:rsidR="002155DB">
        <w:rPr>
          <w:sz w:val="24"/>
          <w:szCs w:val="24"/>
        </w:rPr>
        <w:t> </w:t>
      </w:r>
      <w:r>
        <w:rPr>
          <w:sz w:val="24"/>
          <w:szCs w:val="24"/>
        </w:rPr>
        <w:t>07.02.2011</w:t>
      </w:r>
      <w:r w:rsidR="002155DB">
        <w:rPr>
          <w:sz w:val="24"/>
          <w:szCs w:val="24"/>
        </w:rPr>
        <w:t> </w:t>
      </w:r>
      <w:r>
        <w:rPr>
          <w:sz w:val="24"/>
          <w:szCs w:val="24"/>
        </w:rPr>
        <w:t>г.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Златоустовского городского округа,</w:t>
      </w:r>
      <w:r w:rsidR="004D06C7">
        <w:rPr>
          <w:sz w:val="24"/>
          <w:szCs w:val="24"/>
        </w:rPr>
        <w:t xml:space="preserve"> Положением о Контрольно-счетной палате Златоустовского городского округа, утвержденным решением Собрания депутатов</w:t>
      </w:r>
      <w:proofErr w:type="gramEnd"/>
      <w:r w:rsidR="004D06C7">
        <w:rPr>
          <w:sz w:val="24"/>
          <w:szCs w:val="24"/>
        </w:rPr>
        <w:t xml:space="preserve"> Златоустовского городского округа от 10.10.2011 г. № 60-ЗГО</w:t>
      </w:r>
      <w:r w:rsidR="009D34B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7D3E11" w:rsidRDefault="007D3E11" w:rsidP="008B5889">
      <w:pPr>
        <w:jc w:val="both"/>
        <w:rPr>
          <w:sz w:val="24"/>
          <w:szCs w:val="24"/>
        </w:rPr>
      </w:pPr>
      <w:r>
        <w:rPr>
          <w:sz w:val="24"/>
          <w:szCs w:val="24"/>
        </w:rPr>
        <w:t>Собрание депутатов Златоустовског</w:t>
      </w:r>
      <w:r w:rsidR="008B5889">
        <w:rPr>
          <w:sz w:val="24"/>
          <w:szCs w:val="24"/>
        </w:rPr>
        <w:t>о городского округа  РЕШАЕТ</w:t>
      </w:r>
      <w:r>
        <w:rPr>
          <w:sz w:val="24"/>
          <w:szCs w:val="24"/>
        </w:rPr>
        <w:t>:</w:t>
      </w:r>
    </w:p>
    <w:p w:rsidR="007D3E11" w:rsidRPr="008B1444" w:rsidRDefault="007D3E11" w:rsidP="007D3E11">
      <w:pPr>
        <w:jc w:val="both"/>
        <w:rPr>
          <w:sz w:val="16"/>
          <w:szCs w:val="16"/>
        </w:rPr>
      </w:pPr>
    </w:p>
    <w:p w:rsidR="007D3E11" w:rsidRPr="008B5889" w:rsidRDefault="00EA19F0" w:rsidP="0046575C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</w:t>
      </w:r>
      <w:r w:rsidR="0046575C">
        <w:rPr>
          <w:sz w:val="24"/>
          <w:szCs w:val="24"/>
        </w:rPr>
        <w:t>я</w:t>
      </w:r>
      <w:r>
        <w:rPr>
          <w:sz w:val="24"/>
          <w:szCs w:val="24"/>
        </w:rPr>
        <w:t xml:space="preserve"> в решение Собрания депутатов Златоустовского городского округа от 13.08.2010 №62 «Об утверждении структуры и численности Контрольно-счетной палаты Златоустовского городского округа»</w:t>
      </w:r>
      <w:r w:rsidR="00643541">
        <w:rPr>
          <w:sz w:val="24"/>
          <w:szCs w:val="24"/>
        </w:rPr>
        <w:t xml:space="preserve"> (в редак</w:t>
      </w:r>
      <w:r w:rsidR="008B5889">
        <w:rPr>
          <w:sz w:val="24"/>
          <w:szCs w:val="24"/>
        </w:rPr>
        <w:t xml:space="preserve">ции решения </w:t>
      </w:r>
      <w:r w:rsidR="00643541">
        <w:rPr>
          <w:sz w:val="24"/>
          <w:szCs w:val="24"/>
        </w:rPr>
        <w:t xml:space="preserve"> от 18.05.2017</w:t>
      </w:r>
      <w:r w:rsidR="008B5889">
        <w:rPr>
          <w:sz w:val="24"/>
          <w:szCs w:val="24"/>
        </w:rPr>
        <w:t xml:space="preserve"> г. </w:t>
      </w:r>
      <w:r w:rsidR="00643541">
        <w:rPr>
          <w:sz w:val="24"/>
          <w:szCs w:val="24"/>
        </w:rPr>
        <w:t xml:space="preserve"> №158)</w:t>
      </w:r>
      <w:r w:rsidR="0046575C">
        <w:rPr>
          <w:sz w:val="24"/>
          <w:szCs w:val="24"/>
        </w:rPr>
        <w:t>, вступающие в силу с 01.01.2021 года</w:t>
      </w:r>
      <w:r w:rsidR="008B5889">
        <w:rPr>
          <w:sz w:val="24"/>
          <w:szCs w:val="24"/>
        </w:rPr>
        <w:t xml:space="preserve">, </w:t>
      </w:r>
      <w:r w:rsidR="0051700C" w:rsidRPr="008B5889">
        <w:rPr>
          <w:sz w:val="24"/>
          <w:szCs w:val="24"/>
        </w:rPr>
        <w:t>согласно приложению</w:t>
      </w:r>
      <w:r w:rsidR="008B5889">
        <w:rPr>
          <w:sz w:val="24"/>
          <w:szCs w:val="24"/>
        </w:rPr>
        <w:t>.</w:t>
      </w:r>
    </w:p>
    <w:p w:rsidR="008B1444" w:rsidRDefault="0046575C" w:rsidP="00FF7D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B1444">
        <w:rPr>
          <w:sz w:val="24"/>
          <w:szCs w:val="24"/>
        </w:rPr>
        <w:t>Признать утратившими силу с 01.01.2021 года:</w:t>
      </w:r>
    </w:p>
    <w:p w:rsidR="007C4AB7" w:rsidRDefault="008B1444" w:rsidP="00FF7D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5889">
        <w:rPr>
          <w:sz w:val="24"/>
          <w:szCs w:val="24"/>
        </w:rPr>
        <w:t>р</w:t>
      </w:r>
      <w:r w:rsidR="0046575C">
        <w:rPr>
          <w:sz w:val="24"/>
          <w:szCs w:val="24"/>
        </w:rPr>
        <w:t>ешени</w:t>
      </w:r>
      <w:r>
        <w:rPr>
          <w:sz w:val="24"/>
          <w:szCs w:val="24"/>
        </w:rPr>
        <w:t>е</w:t>
      </w:r>
      <w:r w:rsidR="0046575C">
        <w:rPr>
          <w:sz w:val="24"/>
          <w:szCs w:val="24"/>
        </w:rPr>
        <w:t xml:space="preserve"> Собрания депутатов Златоустовского городского округа от 21.12.2015 №34</w:t>
      </w:r>
      <w:r w:rsidR="007C4AB7" w:rsidRPr="00E332F7">
        <w:rPr>
          <w:sz w:val="24"/>
          <w:szCs w:val="24"/>
        </w:rPr>
        <w:t>«О внесении изменений в решение Собрания депутатов Златоустовского городского округа от 13.08.2010 №62 «Об утверждении структуры и численности Контрольно-счетной платы</w:t>
      </w:r>
      <w:r w:rsidR="007C4AB7">
        <w:rPr>
          <w:sz w:val="24"/>
          <w:szCs w:val="24"/>
        </w:rPr>
        <w:t xml:space="preserve"> Златоустовского городского округа»</w:t>
      </w:r>
      <w:r>
        <w:rPr>
          <w:sz w:val="24"/>
          <w:szCs w:val="24"/>
        </w:rPr>
        <w:t>;</w:t>
      </w:r>
    </w:p>
    <w:p w:rsidR="008B1444" w:rsidRPr="00E332F7" w:rsidRDefault="008B5889" w:rsidP="00FF7D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8B1444">
        <w:rPr>
          <w:sz w:val="24"/>
          <w:szCs w:val="24"/>
        </w:rPr>
        <w:t xml:space="preserve">ешение Собрания депутатов Златоустовского городского округа  от 18.05.2017 №158 </w:t>
      </w:r>
      <w:r w:rsidR="008B1444" w:rsidRPr="00E332F7">
        <w:rPr>
          <w:sz w:val="24"/>
          <w:szCs w:val="24"/>
        </w:rPr>
        <w:t>«О внесении изменений в решение Собрания депутатов Златоустовского городского округа от 13.08.2010 №62 «Об утверждении структуры и численности Контрольно-счетной платы</w:t>
      </w:r>
      <w:r w:rsidR="008B1444">
        <w:rPr>
          <w:sz w:val="24"/>
          <w:szCs w:val="24"/>
        </w:rPr>
        <w:t xml:space="preserve"> Златоустовского городского округа».</w:t>
      </w:r>
    </w:p>
    <w:p w:rsidR="007D3E11" w:rsidRPr="00783CD9" w:rsidRDefault="0046575C" w:rsidP="0046575C">
      <w:pPr>
        <w:pStyle w:val="ac"/>
        <w:widowControl/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D3E11" w:rsidRPr="00783CD9">
        <w:rPr>
          <w:sz w:val="24"/>
          <w:szCs w:val="24"/>
        </w:rPr>
        <w:t xml:space="preserve">Опубликовать настоящее решение в </w:t>
      </w:r>
      <w:r w:rsidR="00D86463">
        <w:rPr>
          <w:sz w:val="24"/>
          <w:szCs w:val="24"/>
        </w:rPr>
        <w:t xml:space="preserve">официальных </w:t>
      </w:r>
      <w:r w:rsidR="007D3E11" w:rsidRPr="00783CD9">
        <w:rPr>
          <w:sz w:val="24"/>
          <w:szCs w:val="24"/>
        </w:rPr>
        <w:t>средствах массовой информации</w:t>
      </w:r>
      <w:r w:rsidR="00D86463">
        <w:rPr>
          <w:sz w:val="24"/>
          <w:szCs w:val="24"/>
        </w:rPr>
        <w:t xml:space="preserve"> и на официальном сайте Златоустовского городского округа в сети Интернет</w:t>
      </w:r>
      <w:r w:rsidR="007D3E11" w:rsidRPr="00783CD9">
        <w:rPr>
          <w:sz w:val="24"/>
          <w:szCs w:val="24"/>
        </w:rPr>
        <w:t>.</w:t>
      </w:r>
    </w:p>
    <w:p w:rsidR="007D3E11" w:rsidRDefault="007C4AB7" w:rsidP="008B1444">
      <w:pPr>
        <w:pStyle w:val="ac"/>
        <w:widowControl/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="007D3E11" w:rsidRPr="00783CD9">
        <w:rPr>
          <w:sz w:val="24"/>
          <w:szCs w:val="24"/>
        </w:rPr>
        <w:t>Контроль за</w:t>
      </w:r>
      <w:proofErr w:type="gramEnd"/>
      <w:r w:rsidR="007D3E11" w:rsidRPr="00783CD9">
        <w:rPr>
          <w:sz w:val="24"/>
          <w:szCs w:val="24"/>
        </w:rPr>
        <w:t xml:space="preserve"> исполнением настоящего решения возложить на </w:t>
      </w:r>
      <w:r w:rsidR="002D2941" w:rsidRPr="00783CD9">
        <w:rPr>
          <w:sz w:val="24"/>
          <w:szCs w:val="24"/>
        </w:rPr>
        <w:t xml:space="preserve">комиссию по </w:t>
      </w:r>
      <w:r w:rsidR="00745870" w:rsidRPr="00783CD9">
        <w:rPr>
          <w:sz w:val="24"/>
          <w:szCs w:val="24"/>
        </w:rPr>
        <w:t xml:space="preserve">бюджету, </w:t>
      </w:r>
      <w:r w:rsidR="00C1742C">
        <w:rPr>
          <w:sz w:val="24"/>
          <w:szCs w:val="24"/>
        </w:rPr>
        <w:t>финансовой и налоговой политике</w:t>
      </w:r>
      <w:r w:rsidR="008F30C8">
        <w:rPr>
          <w:sz w:val="24"/>
          <w:szCs w:val="24"/>
        </w:rPr>
        <w:t>.</w:t>
      </w:r>
    </w:p>
    <w:p w:rsidR="008B1444" w:rsidRDefault="008B1444" w:rsidP="007D3E11">
      <w:pPr>
        <w:jc w:val="both"/>
        <w:rPr>
          <w:sz w:val="24"/>
          <w:szCs w:val="24"/>
        </w:rPr>
      </w:pPr>
    </w:p>
    <w:p w:rsidR="00FA4508" w:rsidRDefault="00FA4508" w:rsidP="007D3E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Собрания депутатов </w:t>
      </w:r>
    </w:p>
    <w:p w:rsidR="007D3E11" w:rsidRDefault="007D3E11" w:rsidP="007D3E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</w:t>
      </w:r>
      <w:r w:rsidR="008B588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745870">
        <w:rPr>
          <w:sz w:val="24"/>
          <w:szCs w:val="24"/>
        </w:rPr>
        <w:t>А.М.</w:t>
      </w:r>
      <w:r w:rsidR="008B5889">
        <w:rPr>
          <w:sz w:val="24"/>
          <w:szCs w:val="24"/>
        </w:rPr>
        <w:t xml:space="preserve">  </w:t>
      </w:r>
      <w:proofErr w:type="spellStart"/>
      <w:r w:rsidR="00745870">
        <w:rPr>
          <w:sz w:val="24"/>
          <w:szCs w:val="24"/>
        </w:rPr>
        <w:t>Карюков</w:t>
      </w:r>
      <w:proofErr w:type="spellEnd"/>
    </w:p>
    <w:p w:rsidR="008B5889" w:rsidRDefault="008B5889" w:rsidP="007D3E11">
      <w:pPr>
        <w:jc w:val="both"/>
        <w:rPr>
          <w:sz w:val="24"/>
          <w:szCs w:val="24"/>
        </w:rPr>
      </w:pPr>
    </w:p>
    <w:p w:rsidR="008B5889" w:rsidRDefault="008B5889" w:rsidP="007D3E11">
      <w:pPr>
        <w:jc w:val="both"/>
        <w:rPr>
          <w:sz w:val="24"/>
          <w:szCs w:val="24"/>
        </w:rPr>
      </w:pPr>
    </w:p>
    <w:p w:rsidR="008B5889" w:rsidRDefault="008B5889" w:rsidP="007D3E11">
      <w:pPr>
        <w:jc w:val="both"/>
        <w:rPr>
          <w:sz w:val="24"/>
          <w:szCs w:val="24"/>
        </w:rPr>
      </w:pPr>
    </w:p>
    <w:p w:rsidR="008B5889" w:rsidRDefault="008B5889" w:rsidP="007D3E11">
      <w:pPr>
        <w:jc w:val="both"/>
        <w:rPr>
          <w:sz w:val="24"/>
          <w:szCs w:val="24"/>
        </w:rPr>
      </w:pPr>
    </w:p>
    <w:p w:rsidR="008B5889" w:rsidRPr="008B5889" w:rsidRDefault="008B5889" w:rsidP="007D3E11">
      <w:pPr>
        <w:jc w:val="both"/>
        <w:rPr>
          <w:sz w:val="24"/>
          <w:szCs w:val="24"/>
        </w:rPr>
      </w:pPr>
    </w:p>
    <w:p w:rsidR="008B5889" w:rsidRPr="008B5889" w:rsidRDefault="00FA4508" w:rsidP="008B5889">
      <w:pPr>
        <w:rPr>
          <w:sz w:val="24"/>
          <w:szCs w:val="24"/>
        </w:rPr>
      </w:pPr>
      <w:r w:rsidRPr="008B5889">
        <w:rPr>
          <w:sz w:val="24"/>
          <w:szCs w:val="24"/>
        </w:rPr>
        <w:lastRenderedPageBreak/>
        <w:t xml:space="preserve">                                                                  </w:t>
      </w:r>
      <w:r w:rsidR="008B5889">
        <w:rPr>
          <w:sz w:val="24"/>
          <w:szCs w:val="24"/>
        </w:rPr>
        <w:t xml:space="preserve">                   </w:t>
      </w:r>
      <w:r w:rsidR="008B5889" w:rsidRPr="008B5889">
        <w:rPr>
          <w:sz w:val="24"/>
          <w:szCs w:val="24"/>
        </w:rPr>
        <w:t xml:space="preserve">              </w:t>
      </w:r>
      <w:r w:rsidRPr="008B5889">
        <w:rPr>
          <w:sz w:val="24"/>
          <w:szCs w:val="24"/>
        </w:rPr>
        <w:t xml:space="preserve">Приложение </w:t>
      </w:r>
    </w:p>
    <w:p w:rsidR="00FA4508" w:rsidRPr="008B5889" w:rsidRDefault="008B5889" w:rsidP="008B58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FA4508" w:rsidRPr="008B5889">
        <w:rPr>
          <w:sz w:val="24"/>
          <w:szCs w:val="24"/>
        </w:rPr>
        <w:t>к решению</w:t>
      </w:r>
      <w:r>
        <w:rPr>
          <w:sz w:val="24"/>
          <w:szCs w:val="24"/>
        </w:rPr>
        <w:t xml:space="preserve"> </w:t>
      </w:r>
      <w:r w:rsidR="00FA4508" w:rsidRPr="008B5889">
        <w:rPr>
          <w:sz w:val="24"/>
          <w:szCs w:val="24"/>
        </w:rPr>
        <w:t>Собрания депутатов</w:t>
      </w:r>
    </w:p>
    <w:p w:rsidR="008B5889" w:rsidRDefault="008B5889" w:rsidP="008B58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FA4508" w:rsidRPr="008B5889">
        <w:rPr>
          <w:sz w:val="24"/>
          <w:szCs w:val="24"/>
        </w:rPr>
        <w:t>Златоустовского городского</w:t>
      </w:r>
      <w:r>
        <w:rPr>
          <w:sz w:val="24"/>
          <w:szCs w:val="24"/>
        </w:rPr>
        <w:t xml:space="preserve"> </w:t>
      </w:r>
      <w:r w:rsidR="00FA4508" w:rsidRPr="008B5889">
        <w:rPr>
          <w:sz w:val="24"/>
          <w:szCs w:val="24"/>
        </w:rPr>
        <w:t>округа</w:t>
      </w:r>
      <w:r w:rsidR="007E484B" w:rsidRPr="008B5889">
        <w:rPr>
          <w:sz w:val="24"/>
          <w:szCs w:val="24"/>
        </w:rPr>
        <w:t xml:space="preserve"> </w:t>
      </w:r>
    </w:p>
    <w:p w:rsidR="00FA4508" w:rsidRPr="008B5889" w:rsidRDefault="008B5889" w:rsidP="008B58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F55A20">
        <w:rPr>
          <w:sz w:val="24"/>
          <w:szCs w:val="24"/>
        </w:rPr>
        <w:t xml:space="preserve">            от       24.12.</w:t>
      </w:r>
      <w:r w:rsidR="007E484B" w:rsidRPr="008B5889">
        <w:rPr>
          <w:sz w:val="24"/>
          <w:szCs w:val="24"/>
        </w:rPr>
        <w:t>20</w:t>
      </w:r>
      <w:r w:rsidR="007C4AB7" w:rsidRPr="008B5889">
        <w:rPr>
          <w:sz w:val="24"/>
          <w:szCs w:val="24"/>
        </w:rPr>
        <w:t>20</w:t>
      </w:r>
      <w:r>
        <w:rPr>
          <w:sz w:val="24"/>
          <w:szCs w:val="24"/>
        </w:rPr>
        <w:t xml:space="preserve"> г.  №</w:t>
      </w:r>
      <w:r w:rsidR="00F55A20">
        <w:rPr>
          <w:sz w:val="24"/>
          <w:szCs w:val="24"/>
        </w:rPr>
        <w:t xml:space="preserve"> 28</w:t>
      </w:r>
    </w:p>
    <w:p w:rsidR="00FA4508" w:rsidRDefault="00FA4508"/>
    <w:p w:rsidR="00FA4508" w:rsidRPr="008B5889" w:rsidRDefault="008B5889" w:rsidP="005170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1700C">
        <w:rPr>
          <w:sz w:val="24"/>
          <w:szCs w:val="24"/>
        </w:rPr>
        <w:t>Изменени</w:t>
      </w:r>
      <w:r>
        <w:rPr>
          <w:sz w:val="24"/>
          <w:szCs w:val="24"/>
        </w:rPr>
        <w:t>я</w:t>
      </w:r>
      <w:r w:rsidR="0051700C">
        <w:rPr>
          <w:sz w:val="24"/>
          <w:szCs w:val="24"/>
        </w:rPr>
        <w:t xml:space="preserve"> в решение Собрания депутатов Златоустовского городского округа от 13.08.2010 </w:t>
      </w:r>
      <w:r>
        <w:rPr>
          <w:sz w:val="24"/>
          <w:szCs w:val="24"/>
        </w:rPr>
        <w:t xml:space="preserve">г. </w:t>
      </w:r>
      <w:r w:rsidR="0051700C">
        <w:rPr>
          <w:sz w:val="24"/>
          <w:szCs w:val="24"/>
        </w:rPr>
        <w:t xml:space="preserve">№62 «Об утверждении структуры и численности Контрольно-счетной палаты Златоустовского городского округа» </w:t>
      </w:r>
      <w:r>
        <w:rPr>
          <w:sz w:val="24"/>
          <w:szCs w:val="24"/>
        </w:rPr>
        <w:t>(далее – решение)</w:t>
      </w:r>
      <w:r w:rsidRPr="008B5889">
        <w:rPr>
          <w:sz w:val="24"/>
          <w:szCs w:val="24"/>
        </w:rPr>
        <w:t>:</w:t>
      </w:r>
    </w:p>
    <w:p w:rsidR="0051700C" w:rsidRPr="0051700C" w:rsidRDefault="0051700C" w:rsidP="0051700C">
      <w:pPr>
        <w:jc w:val="center"/>
        <w:rPr>
          <w:sz w:val="24"/>
          <w:szCs w:val="24"/>
        </w:rPr>
      </w:pPr>
    </w:p>
    <w:p w:rsidR="00D86463" w:rsidRDefault="008B5889" w:rsidP="00D864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 </w:t>
      </w:r>
      <w:r w:rsidR="0051700C">
        <w:rPr>
          <w:sz w:val="24"/>
          <w:szCs w:val="24"/>
        </w:rPr>
        <w:t>П</w:t>
      </w:r>
      <w:r w:rsidR="00D86463">
        <w:rPr>
          <w:sz w:val="24"/>
          <w:szCs w:val="24"/>
        </w:rPr>
        <w:t xml:space="preserve">ункт </w:t>
      </w:r>
      <w:r w:rsidR="0051700C">
        <w:rPr>
          <w:sz w:val="24"/>
          <w:szCs w:val="24"/>
        </w:rPr>
        <w:t>1</w:t>
      </w:r>
      <w:r w:rsidR="00D86463">
        <w:rPr>
          <w:sz w:val="24"/>
          <w:szCs w:val="24"/>
        </w:rPr>
        <w:t xml:space="preserve"> решения изложить в следующей редакции:</w:t>
      </w:r>
    </w:p>
    <w:p w:rsidR="00FA4508" w:rsidRPr="009F732F" w:rsidRDefault="00D86463" w:rsidP="00D8646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 </w:t>
      </w:r>
      <w:r w:rsidR="0051700C">
        <w:rPr>
          <w:sz w:val="24"/>
          <w:szCs w:val="24"/>
        </w:rPr>
        <w:t>Утвердить с</w:t>
      </w:r>
      <w:r w:rsidR="00FA4508" w:rsidRPr="009F732F">
        <w:rPr>
          <w:sz w:val="24"/>
          <w:szCs w:val="24"/>
        </w:rPr>
        <w:t>труктур</w:t>
      </w:r>
      <w:r w:rsidR="0051700C">
        <w:rPr>
          <w:sz w:val="24"/>
          <w:szCs w:val="24"/>
        </w:rPr>
        <w:t>у</w:t>
      </w:r>
      <w:r w:rsidR="00FA4508" w:rsidRPr="009F732F">
        <w:rPr>
          <w:sz w:val="24"/>
          <w:szCs w:val="24"/>
        </w:rPr>
        <w:t xml:space="preserve"> Контрольно-счетной палаты Златоустовского городского округа</w:t>
      </w:r>
      <w:r w:rsidR="0051700C">
        <w:rPr>
          <w:sz w:val="24"/>
          <w:szCs w:val="24"/>
        </w:rPr>
        <w:t>:</w:t>
      </w:r>
    </w:p>
    <w:p w:rsidR="00FA4508" w:rsidRPr="008B5889" w:rsidRDefault="008B5889">
      <w:pPr>
        <w:rPr>
          <w:sz w:val="24"/>
          <w:szCs w:val="24"/>
        </w:rPr>
      </w:pPr>
      <w:r w:rsidRPr="008B5889">
        <w:rPr>
          <w:sz w:val="24"/>
          <w:szCs w:val="24"/>
        </w:rPr>
        <w:t>«</w:t>
      </w:r>
    </w:p>
    <w:tbl>
      <w:tblPr>
        <w:tblW w:w="0" w:type="auto"/>
        <w:tblInd w:w="3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14"/>
      </w:tblGrid>
      <w:tr w:rsidR="00FA4508" w:rsidTr="00FF0DFD">
        <w:trPr>
          <w:trHeight w:val="1240"/>
        </w:trPr>
        <w:tc>
          <w:tcPr>
            <w:tcW w:w="3614" w:type="dxa"/>
          </w:tcPr>
          <w:p w:rsidR="00FA4508" w:rsidRPr="002155DB" w:rsidRDefault="00FA4508" w:rsidP="00FA4508">
            <w:pPr>
              <w:rPr>
                <w:sz w:val="16"/>
                <w:szCs w:val="16"/>
              </w:rPr>
            </w:pPr>
          </w:p>
          <w:p w:rsidR="000D6B7F" w:rsidRDefault="00A11616" w:rsidP="009D34BA">
            <w:pPr>
              <w:jc w:val="center"/>
            </w:pPr>
            <w:r>
              <w:t xml:space="preserve">Председатель </w:t>
            </w:r>
          </w:p>
          <w:p w:rsidR="00A11616" w:rsidRDefault="00A11616" w:rsidP="009D34BA">
            <w:pPr>
              <w:jc w:val="center"/>
            </w:pPr>
            <w:r>
              <w:t>Контрольно-счетной</w:t>
            </w:r>
          </w:p>
          <w:p w:rsidR="00A11616" w:rsidRDefault="00A11616" w:rsidP="009D34BA">
            <w:pPr>
              <w:jc w:val="center"/>
            </w:pPr>
            <w:r>
              <w:t>палаты Златоустовского городского</w:t>
            </w:r>
          </w:p>
          <w:p w:rsidR="00A11616" w:rsidRDefault="00A11616" w:rsidP="009D34BA">
            <w:pPr>
              <w:jc w:val="center"/>
            </w:pPr>
            <w:r>
              <w:t>округа</w:t>
            </w:r>
          </w:p>
        </w:tc>
      </w:tr>
    </w:tbl>
    <w:p w:rsidR="00FA4508" w:rsidRDefault="00411C4A">
      <w:r>
        <w:rPr>
          <w:noProof/>
        </w:rPr>
        <w:pict>
          <v:line id="Прямая соединительная линия 2" o:spid="_x0000_s1043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85pt,1.55pt" to="234.4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" strokecolor="#4579b8 [3044]"/>
        </w:pict>
      </w:r>
      <w:r>
        <w:rPr>
          <w:noProof/>
        </w:rPr>
        <w:pict>
          <v:line id="Прямая соединительная линия 1" o:spid="_x0000_s1042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6pt,1.55pt" to="380.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" strokecolor="#4579b8 [3044]"/>
        </w:pict>
      </w:r>
      <w:r>
        <w:rPr>
          <w:noProof/>
        </w:rPr>
        <w:pict>
          <v:line id="Прямая соединительная линия 3" o:spid="_x0000_s1041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15pt,1.55pt" to="238.1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" strokecolor="#4579b8 [3044]"/>
        </w:pict>
      </w:r>
    </w:p>
    <w:tbl>
      <w:tblPr>
        <w:tblpPr w:leftFromText="180" w:rightFromText="180" w:vertAnchor="text" w:tblpX="6752" w:tblpY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</w:tblGrid>
      <w:tr w:rsidR="00FA4508" w:rsidTr="009D34BA">
        <w:trPr>
          <w:trHeight w:val="1188"/>
        </w:trPr>
        <w:tc>
          <w:tcPr>
            <w:tcW w:w="2376" w:type="dxa"/>
          </w:tcPr>
          <w:p w:rsidR="00FA4508" w:rsidRDefault="00FA4508" w:rsidP="009D34BA"/>
          <w:p w:rsidR="00A11616" w:rsidRDefault="009D34BA" w:rsidP="009D34BA">
            <w:r>
              <w:t>Главный бухгалтер</w:t>
            </w:r>
          </w:p>
          <w:p w:rsidR="00A11616" w:rsidRDefault="00A11616" w:rsidP="009D34BA">
            <w:r>
              <w:t xml:space="preserve">   Контрольно-счетной</w:t>
            </w:r>
          </w:p>
          <w:p w:rsidR="00A11616" w:rsidRDefault="00A11616" w:rsidP="009D34BA">
            <w:r>
              <w:t xml:space="preserve">                палаты </w:t>
            </w:r>
          </w:p>
          <w:p w:rsidR="009D34BA" w:rsidRDefault="009D34BA" w:rsidP="009D34BA"/>
        </w:tc>
      </w:tr>
    </w:tbl>
    <w:tbl>
      <w:tblPr>
        <w:tblpPr w:leftFromText="180" w:rightFromText="180" w:vertAnchor="text" w:horzAnchor="page" w:tblpX="4991" w:tblpY="19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0"/>
      </w:tblGrid>
      <w:tr w:rsidR="009D34BA" w:rsidTr="00643541">
        <w:trPr>
          <w:trHeight w:val="983"/>
        </w:trPr>
        <w:tc>
          <w:tcPr>
            <w:tcW w:w="2660" w:type="dxa"/>
          </w:tcPr>
          <w:p w:rsidR="00A2061B" w:rsidRDefault="00A2061B" w:rsidP="00643541">
            <w:pPr>
              <w:jc w:val="center"/>
            </w:pPr>
          </w:p>
          <w:p w:rsidR="009D34BA" w:rsidRDefault="009D34BA" w:rsidP="00643541">
            <w:pPr>
              <w:jc w:val="center"/>
            </w:pPr>
            <w:r>
              <w:t>Аудитор</w:t>
            </w:r>
          </w:p>
          <w:p w:rsidR="009D34BA" w:rsidRDefault="009D34BA" w:rsidP="00643541">
            <w:pPr>
              <w:jc w:val="center"/>
            </w:pPr>
            <w:r>
              <w:t>Контрольно-счетной</w:t>
            </w:r>
          </w:p>
          <w:p w:rsidR="009D34BA" w:rsidRDefault="00E332F7" w:rsidP="00643541">
            <w:pPr>
              <w:jc w:val="center"/>
            </w:pPr>
            <w:r>
              <w:t>п</w:t>
            </w:r>
            <w:r w:rsidR="009D34BA">
              <w:t xml:space="preserve">алаты </w:t>
            </w:r>
          </w:p>
          <w:p w:rsidR="009D34BA" w:rsidRDefault="009D34BA" w:rsidP="00643541"/>
        </w:tc>
      </w:tr>
    </w:tbl>
    <w:p w:rsidR="00FA4508" w:rsidRDefault="00FA4508" w:rsidP="009D34BA"/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3"/>
      </w:tblGrid>
      <w:tr w:rsidR="00643541" w:rsidTr="00643541">
        <w:trPr>
          <w:trHeight w:val="1223"/>
        </w:trPr>
        <w:tc>
          <w:tcPr>
            <w:tcW w:w="2633" w:type="dxa"/>
          </w:tcPr>
          <w:p w:rsidR="00643541" w:rsidRDefault="00643541" w:rsidP="00643541">
            <w:pPr>
              <w:jc w:val="center"/>
            </w:pPr>
            <w:r>
              <w:t>Заместитель председателя Контрольно-счетной палаты Златоустовского городского округа</w:t>
            </w:r>
          </w:p>
        </w:tc>
      </w:tr>
    </w:tbl>
    <w:p w:rsidR="009D34BA" w:rsidRDefault="009D34BA" w:rsidP="009D34BA"/>
    <w:tbl>
      <w:tblPr>
        <w:tblpPr w:leftFromText="180" w:rightFromText="180" w:vertAnchor="text" w:horzAnchor="page" w:tblpX="5001" w:tblpY="3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0"/>
      </w:tblGrid>
      <w:tr w:rsidR="009F732F" w:rsidTr="00643541">
        <w:trPr>
          <w:trHeight w:val="985"/>
        </w:trPr>
        <w:tc>
          <w:tcPr>
            <w:tcW w:w="2660" w:type="dxa"/>
          </w:tcPr>
          <w:p w:rsidR="009F732F" w:rsidRDefault="009F732F" w:rsidP="00643541">
            <w:pPr>
              <w:jc w:val="center"/>
            </w:pPr>
          </w:p>
          <w:p w:rsidR="009F732F" w:rsidRDefault="009F732F" w:rsidP="00643541">
            <w:pPr>
              <w:jc w:val="center"/>
            </w:pPr>
            <w:r>
              <w:t xml:space="preserve">Инспектор-ревизор </w:t>
            </w:r>
            <w:proofErr w:type="gramStart"/>
            <w:r>
              <w:t>Контрольно-счетной</w:t>
            </w:r>
            <w:proofErr w:type="gramEnd"/>
          </w:p>
          <w:p w:rsidR="009F732F" w:rsidRDefault="009F732F" w:rsidP="00643541">
            <w:pPr>
              <w:jc w:val="center"/>
            </w:pPr>
            <w:r>
              <w:t xml:space="preserve"> палаты</w:t>
            </w:r>
          </w:p>
        </w:tc>
      </w:tr>
    </w:tbl>
    <w:tbl>
      <w:tblPr>
        <w:tblpPr w:leftFromText="180" w:rightFromText="180" w:vertAnchor="text" w:tblpX="726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4"/>
      </w:tblGrid>
      <w:tr w:rsidR="00643541" w:rsidTr="00A2061B">
        <w:trPr>
          <w:trHeight w:val="1136"/>
        </w:trPr>
        <w:tc>
          <w:tcPr>
            <w:tcW w:w="2064" w:type="dxa"/>
          </w:tcPr>
          <w:p w:rsidR="00643541" w:rsidRDefault="00A2061B" w:rsidP="002155DB">
            <w:pPr>
              <w:jc w:val="center"/>
            </w:pPr>
            <w:r>
              <w:t>Юрист  - консультант Контрольно-счетной палаты</w:t>
            </w:r>
          </w:p>
        </w:tc>
      </w:tr>
    </w:tbl>
    <w:p w:rsidR="00FD3232" w:rsidRDefault="00FD3232" w:rsidP="009D34BA"/>
    <w:p w:rsidR="00FD3232" w:rsidRPr="00FD3232" w:rsidRDefault="00FD3232" w:rsidP="00FD3232"/>
    <w:p w:rsidR="00FD3232" w:rsidRPr="00FD3232" w:rsidRDefault="00FD3232" w:rsidP="00FD3232"/>
    <w:p w:rsidR="00FD3232" w:rsidRPr="00FD3232" w:rsidRDefault="00411C4A" w:rsidP="00FD3232">
      <w:r>
        <w:rPr>
          <w:noProof/>
        </w:rPr>
        <w:pict>
          <v:line id="Прямая соединительная линия 8" o:spid="_x0000_s1040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0.65pt,6.35pt" to="-79.1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" strokecolor="#4579b8 [3044]"/>
        </w:pict>
      </w:r>
    </w:p>
    <w:p w:rsidR="00FD3232" w:rsidRPr="00FD3232" w:rsidRDefault="00411C4A" w:rsidP="00FD3232">
      <w:r>
        <w:rPr>
          <w:noProof/>
        </w:rPr>
        <w:pict>
          <v:line id="Прямая соединительная линия 7" o:spid="_x0000_s1039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15pt,8.95pt" to="238.1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" strokecolor="#4579b8 [3044]"/>
        </w:pict>
      </w:r>
    </w:p>
    <w:p w:rsidR="00FD3232" w:rsidRPr="00FD3232" w:rsidRDefault="00FD3232" w:rsidP="00FD3232"/>
    <w:p w:rsidR="00FD3232" w:rsidRPr="00FD3232" w:rsidRDefault="00FD3232" w:rsidP="00FD3232"/>
    <w:p w:rsidR="00FD3232" w:rsidRPr="00FD3232" w:rsidRDefault="00FD3232" w:rsidP="00FD3232"/>
    <w:p w:rsidR="00FD3232" w:rsidRPr="00FD3232" w:rsidRDefault="00FD3232" w:rsidP="00FD3232"/>
    <w:p w:rsidR="00FD3232" w:rsidRPr="00FD3232" w:rsidRDefault="00FD3232" w:rsidP="00FD3232"/>
    <w:p w:rsidR="00FD3232" w:rsidRDefault="00FD3232" w:rsidP="00FD3232"/>
    <w:p w:rsidR="00FD3232" w:rsidRDefault="00411C4A" w:rsidP="00FD3232">
      <w:r>
        <w:rPr>
          <w:noProof/>
        </w:rPr>
        <w:pict>
          <v:line id="Прямая соединительная линия 6" o:spid="_x0000_s1038" style="position:absolute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95pt,2.35pt" to="238.9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" strokecolor="#4579b8 [3044]"/>
        </w:pict>
      </w:r>
    </w:p>
    <w:p w:rsidR="00FD3232" w:rsidRDefault="00FD3232" w:rsidP="00FD3232"/>
    <w:p w:rsidR="00FD3232" w:rsidRDefault="00FD3232" w:rsidP="00FD3232"/>
    <w:p w:rsidR="00FD3232" w:rsidRDefault="00FD3232" w:rsidP="00FD3232"/>
    <w:p w:rsidR="00FD3232" w:rsidRDefault="00FD3232" w:rsidP="00FD3232"/>
    <w:p w:rsidR="00FD3232" w:rsidRDefault="00FD3232" w:rsidP="00FD3232"/>
    <w:p w:rsidR="00FD3232" w:rsidRDefault="00FD3232" w:rsidP="00FD3232"/>
    <w:p w:rsidR="00FD3232" w:rsidRDefault="00FD3232" w:rsidP="00FD3232"/>
    <w:p w:rsidR="00FD3232" w:rsidRDefault="00FD3232" w:rsidP="00FD3232"/>
    <w:p w:rsidR="00FD3232" w:rsidRPr="008B5889" w:rsidRDefault="008B5889" w:rsidP="00FD3232">
      <w:pPr>
        <w:rPr>
          <w:sz w:val="24"/>
          <w:szCs w:val="24"/>
        </w:rPr>
      </w:pPr>
      <w:r w:rsidRPr="008B5889">
        <w:rPr>
          <w:sz w:val="24"/>
          <w:szCs w:val="24"/>
        </w:rPr>
        <w:t xml:space="preserve">                                                                                                                                              ».</w:t>
      </w:r>
    </w:p>
    <w:p w:rsidR="00FD3232" w:rsidRDefault="00FD3232" w:rsidP="00FD3232"/>
    <w:p w:rsidR="00FD3232" w:rsidRDefault="00FD3232" w:rsidP="00FD3232"/>
    <w:p w:rsidR="008B5889" w:rsidRDefault="008B5889" w:rsidP="008B5889">
      <w:pPr>
        <w:widowControl/>
        <w:suppressAutoHyphens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 Пункт 2 решения  изложить в следующей редакции:</w:t>
      </w:r>
    </w:p>
    <w:p w:rsidR="008B5889" w:rsidRDefault="008B5889" w:rsidP="008B5889">
      <w:pPr>
        <w:widowControl/>
        <w:suppressAutoHyphens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«2. Утвердить штатную численность работников Контрольно-счетной палаты Златоустовского городского округа в количестве 6 единиц</w:t>
      </w:r>
      <w:proofErr w:type="gramStart"/>
      <w:r>
        <w:rPr>
          <w:sz w:val="24"/>
          <w:szCs w:val="24"/>
        </w:rPr>
        <w:t>.».</w:t>
      </w:r>
      <w:proofErr w:type="gramEnd"/>
    </w:p>
    <w:p w:rsidR="00FD3232" w:rsidRDefault="00FD3232" w:rsidP="00FD3232"/>
    <w:p w:rsidR="00FD3232" w:rsidRDefault="00FD3232" w:rsidP="00FD3232"/>
    <w:p w:rsidR="00FD3232" w:rsidRDefault="00FD3232" w:rsidP="00FD3232"/>
    <w:p w:rsidR="00FD3232" w:rsidRDefault="00FD3232" w:rsidP="00FD3232"/>
    <w:p w:rsidR="00FD3232" w:rsidRDefault="00FD3232" w:rsidP="00FD3232"/>
    <w:p w:rsidR="00FD3232" w:rsidRDefault="00FD3232" w:rsidP="00FD3232"/>
    <w:p w:rsidR="00FD3232" w:rsidRDefault="00FD3232" w:rsidP="00FD3232"/>
    <w:p w:rsidR="00FD3232" w:rsidRDefault="00FD3232" w:rsidP="00FD3232"/>
    <w:p w:rsidR="00FD3232" w:rsidRDefault="00FD3232" w:rsidP="00FD3232"/>
    <w:p w:rsidR="00FD3232" w:rsidRDefault="00FD3232" w:rsidP="00FD3232"/>
    <w:p w:rsidR="00FD3232" w:rsidRDefault="00FD3232" w:rsidP="00FD3232"/>
    <w:p w:rsidR="00FF0DFD" w:rsidRDefault="00FF0DFD" w:rsidP="00FD3232"/>
    <w:p w:rsidR="00FF0DFD" w:rsidRDefault="00FF0DFD" w:rsidP="00FD3232"/>
    <w:p w:rsidR="0047619D" w:rsidRDefault="0047619D" w:rsidP="00FD3232"/>
    <w:p w:rsidR="00643541" w:rsidRDefault="00643541" w:rsidP="00FD3232"/>
    <w:sectPr w:rsidR="00643541" w:rsidSect="008B1444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C844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FB2"/>
    <w:rsid w:val="00005033"/>
    <w:rsid w:val="00046AD9"/>
    <w:rsid w:val="00050034"/>
    <w:rsid w:val="00052E82"/>
    <w:rsid w:val="000657FF"/>
    <w:rsid w:val="000825E5"/>
    <w:rsid w:val="00083540"/>
    <w:rsid w:val="000B0F14"/>
    <w:rsid w:val="000B3A24"/>
    <w:rsid w:val="000D6B7F"/>
    <w:rsid w:val="000F2611"/>
    <w:rsid w:val="00100095"/>
    <w:rsid w:val="0014051A"/>
    <w:rsid w:val="001672F5"/>
    <w:rsid w:val="0017129C"/>
    <w:rsid w:val="001C4670"/>
    <w:rsid w:val="001E255C"/>
    <w:rsid w:val="001E7A24"/>
    <w:rsid w:val="001F3D14"/>
    <w:rsid w:val="002155DB"/>
    <w:rsid w:val="002370FA"/>
    <w:rsid w:val="0025196C"/>
    <w:rsid w:val="002C1858"/>
    <w:rsid w:val="002D2941"/>
    <w:rsid w:val="002F540F"/>
    <w:rsid w:val="00310580"/>
    <w:rsid w:val="00316F79"/>
    <w:rsid w:val="00332411"/>
    <w:rsid w:val="003455D6"/>
    <w:rsid w:val="00360138"/>
    <w:rsid w:val="00377835"/>
    <w:rsid w:val="003C25E1"/>
    <w:rsid w:val="003D08F9"/>
    <w:rsid w:val="00411C4A"/>
    <w:rsid w:val="004215B5"/>
    <w:rsid w:val="004317D0"/>
    <w:rsid w:val="00443E62"/>
    <w:rsid w:val="0046575C"/>
    <w:rsid w:val="0047619D"/>
    <w:rsid w:val="00485AAA"/>
    <w:rsid w:val="00497954"/>
    <w:rsid w:val="004C341E"/>
    <w:rsid w:val="004D06C7"/>
    <w:rsid w:val="004D5785"/>
    <w:rsid w:val="0051450E"/>
    <w:rsid w:val="0051700C"/>
    <w:rsid w:val="00546525"/>
    <w:rsid w:val="005701E9"/>
    <w:rsid w:val="00585087"/>
    <w:rsid w:val="005A0180"/>
    <w:rsid w:val="005C6D73"/>
    <w:rsid w:val="005C6DFD"/>
    <w:rsid w:val="005D044F"/>
    <w:rsid w:val="005F49CB"/>
    <w:rsid w:val="00617DE8"/>
    <w:rsid w:val="00620E82"/>
    <w:rsid w:val="00631EE8"/>
    <w:rsid w:val="006348B2"/>
    <w:rsid w:val="00643541"/>
    <w:rsid w:val="006449A2"/>
    <w:rsid w:val="00647FE8"/>
    <w:rsid w:val="006523A3"/>
    <w:rsid w:val="0065462D"/>
    <w:rsid w:val="006549C8"/>
    <w:rsid w:val="006831C6"/>
    <w:rsid w:val="006866BF"/>
    <w:rsid w:val="006D5347"/>
    <w:rsid w:val="006D6BB1"/>
    <w:rsid w:val="006E28BB"/>
    <w:rsid w:val="006F227C"/>
    <w:rsid w:val="007033A6"/>
    <w:rsid w:val="00706156"/>
    <w:rsid w:val="007106C8"/>
    <w:rsid w:val="00712C4A"/>
    <w:rsid w:val="00713014"/>
    <w:rsid w:val="00726CEB"/>
    <w:rsid w:val="00730BF1"/>
    <w:rsid w:val="007354DD"/>
    <w:rsid w:val="00745870"/>
    <w:rsid w:val="0074745C"/>
    <w:rsid w:val="0075566A"/>
    <w:rsid w:val="007769AC"/>
    <w:rsid w:val="00783CD9"/>
    <w:rsid w:val="00791AD4"/>
    <w:rsid w:val="007B59B6"/>
    <w:rsid w:val="007C4AB7"/>
    <w:rsid w:val="007D3E11"/>
    <w:rsid w:val="007D4372"/>
    <w:rsid w:val="007D7B90"/>
    <w:rsid w:val="007E3C55"/>
    <w:rsid w:val="007E484B"/>
    <w:rsid w:val="007E6CF5"/>
    <w:rsid w:val="00800601"/>
    <w:rsid w:val="00800C33"/>
    <w:rsid w:val="00812153"/>
    <w:rsid w:val="0084061E"/>
    <w:rsid w:val="00845D63"/>
    <w:rsid w:val="00853D52"/>
    <w:rsid w:val="00856D9C"/>
    <w:rsid w:val="00886A82"/>
    <w:rsid w:val="00887FB2"/>
    <w:rsid w:val="008B1444"/>
    <w:rsid w:val="008B23EB"/>
    <w:rsid w:val="008B5889"/>
    <w:rsid w:val="008D27B0"/>
    <w:rsid w:val="008E1716"/>
    <w:rsid w:val="008E2D0C"/>
    <w:rsid w:val="008F2597"/>
    <w:rsid w:val="008F30C8"/>
    <w:rsid w:val="009055AE"/>
    <w:rsid w:val="00913732"/>
    <w:rsid w:val="009209D5"/>
    <w:rsid w:val="0099703A"/>
    <w:rsid w:val="009B4EE0"/>
    <w:rsid w:val="009C6B1A"/>
    <w:rsid w:val="009D34BA"/>
    <w:rsid w:val="009E0D9C"/>
    <w:rsid w:val="009F732F"/>
    <w:rsid w:val="00A03268"/>
    <w:rsid w:val="00A11616"/>
    <w:rsid w:val="00A2061B"/>
    <w:rsid w:val="00A30623"/>
    <w:rsid w:val="00A40021"/>
    <w:rsid w:val="00A4119F"/>
    <w:rsid w:val="00A44674"/>
    <w:rsid w:val="00A5776D"/>
    <w:rsid w:val="00A666D8"/>
    <w:rsid w:val="00A8520D"/>
    <w:rsid w:val="00A909A1"/>
    <w:rsid w:val="00AC295C"/>
    <w:rsid w:val="00B000E9"/>
    <w:rsid w:val="00B5542E"/>
    <w:rsid w:val="00B7529F"/>
    <w:rsid w:val="00B87B5A"/>
    <w:rsid w:val="00BA6A9C"/>
    <w:rsid w:val="00BD06EF"/>
    <w:rsid w:val="00BD09E4"/>
    <w:rsid w:val="00C12C50"/>
    <w:rsid w:val="00C1742C"/>
    <w:rsid w:val="00C97C01"/>
    <w:rsid w:val="00CA2332"/>
    <w:rsid w:val="00CB23F6"/>
    <w:rsid w:val="00D112F1"/>
    <w:rsid w:val="00D11795"/>
    <w:rsid w:val="00D13562"/>
    <w:rsid w:val="00D25BC8"/>
    <w:rsid w:val="00D34526"/>
    <w:rsid w:val="00D6141F"/>
    <w:rsid w:val="00D641B7"/>
    <w:rsid w:val="00D7250D"/>
    <w:rsid w:val="00D86463"/>
    <w:rsid w:val="00DB46B9"/>
    <w:rsid w:val="00DE27C6"/>
    <w:rsid w:val="00E03B5C"/>
    <w:rsid w:val="00E06FC7"/>
    <w:rsid w:val="00E12A6D"/>
    <w:rsid w:val="00E332F7"/>
    <w:rsid w:val="00E3662D"/>
    <w:rsid w:val="00E434FA"/>
    <w:rsid w:val="00E537A8"/>
    <w:rsid w:val="00E55826"/>
    <w:rsid w:val="00E64AED"/>
    <w:rsid w:val="00E90ECA"/>
    <w:rsid w:val="00EA19F0"/>
    <w:rsid w:val="00F55A20"/>
    <w:rsid w:val="00F76B8C"/>
    <w:rsid w:val="00FA4508"/>
    <w:rsid w:val="00FB03D0"/>
    <w:rsid w:val="00FD3232"/>
    <w:rsid w:val="00FF0DFD"/>
    <w:rsid w:val="00FF7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D3E11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7D3E1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7D3E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7D3E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6A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A8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qFormat/>
    <w:rsid w:val="00FD32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Гипертекстовая ссылка"/>
    <w:basedOn w:val="a0"/>
    <w:uiPriority w:val="99"/>
    <w:rsid w:val="00FD3232"/>
    <w:rPr>
      <w:rFonts w:cs="Times New Roman"/>
      <w:b w:val="0"/>
      <w:color w:val="008000"/>
    </w:rPr>
  </w:style>
  <w:style w:type="table" w:styleId="ab">
    <w:name w:val="Table Grid"/>
    <w:basedOn w:val="a1"/>
    <w:uiPriority w:val="59"/>
    <w:rsid w:val="00FD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83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D3E11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7D3E1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7D3E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7D3E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6A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A8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qFormat/>
    <w:rsid w:val="00FD32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Гипертекстовая ссылка"/>
    <w:basedOn w:val="a0"/>
    <w:uiPriority w:val="99"/>
    <w:rsid w:val="00FD3232"/>
    <w:rPr>
      <w:rFonts w:cs="Times New Roman"/>
      <w:b w:val="0"/>
      <w:color w:val="008000"/>
    </w:rPr>
  </w:style>
  <w:style w:type="table" w:styleId="ab">
    <w:name w:val="Table Grid"/>
    <w:basedOn w:val="a1"/>
    <w:uiPriority w:val="59"/>
    <w:rsid w:val="00FD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83C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45E4-884B-436D-A0A6-30E7786D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Наумова Татьяна Ивановна</cp:lastModifiedBy>
  <cp:revision>35</cp:revision>
  <cp:lastPrinted>2020-12-18T05:10:00Z</cp:lastPrinted>
  <dcterms:created xsi:type="dcterms:W3CDTF">2011-11-23T06:43:00Z</dcterms:created>
  <dcterms:modified xsi:type="dcterms:W3CDTF">2020-12-24T10:22:00Z</dcterms:modified>
</cp:coreProperties>
</file>